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B4C96" w14:textId="2402FA3C" w:rsidR="004E7CC2" w:rsidRPr="00484306" w:rsidRDefault="00C76F11" w:rsidP="004E7CC2">
      <w:pPr>
        <w:spacing w:after="0"/>
        <w:jc w:val="center"/>
        <w:rPr>
          <w:rFonts w:cs="Arial"/>
          <w:b/>
          <w:sz w:val="28"/>
          <w:szCs w:val="28"/>
        </w:rPr>
      </w:pPr>
      <w:r>
        <w:rPr>
          <w:rFonts w:cs="Arial"/>
          <w:b/>
          <w:sz w:val="28"/>
          <w:szCs w:val="28"/>
        </w:rPr>
        <w:t>Heritage Academy</w:t>
      </w:r>
    </w:p>
    <w:p w14:paraId="59265A06" w14:textId="7DA81355"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7907A3">
        <w:rPr>
          <w:rFonts w:cs="Arial"/>
          <w:b/>
          <w:color w:val="0083A9" w:themeColor="accent1"/>
          <w:sz w:val="28"/>
          <w:szCs w:val="28"/>
        </w:rPr>
        <w:t>February 4, 2019</w:t>
      </w:r>
    </w:p>
    <w:p w14:paraId="2F587AC9" w14:textId="2B38A1E8"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C76F11">
        <w:rPr>
          <w:rFonts w:cs="Arial"/>
          <w:b/>
          <w:color w:val="0083A9" w:themeColor="accent1"/>
          <w:sz w:val="28"/>
          <w:szCs w:val="28"/>
        </w:rPr>
        <w:t>5:00</w:t>
      </w:r>
    </w:p>
    <w:p w14:paraId="706B4C5B" w14:textId="08331710"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573C7F">
        <w:rPr>
          <w:rFonts w:cs="Arial"/>
          <w:b/>
          <w:color w:val="0083A9" w:themeColor="accent1"/>
          <w:sz w:val="28"/>
          <w:szCs w:val="28"/>
        </w:rPr>
        <w:t>Innovation Lab</w:t>
      </w:r>
    </w:p>
    <w:p w14:paraId="26C5991F" w14:textId="77777777" w:rsidR="004E7CC2" w:rsidRPr="0024684D" w:rsidRDefault="004E7CC2" w:rsidP="004E7CC2">
      <w:pPr>
        <w:spacing w:after="0"/>
        <w:jc w:val="center"/>
        <w:rPr>
          <w:rFonts w:cs="Arial"/>
          <w:b/>
          <w:sz w:val="32"/>
          <w:szCs w:val="32"/>
        </w:rPr>
      </w:pPr>
    </w:p>
    <w:p w14:paraId="5F5D2901" w14:textId="123FE932"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7907A3">
        <w:rPr>
          <w:rFonts w:cs="Arial"/>
          <w:color w:val="0083A9" w:themeColor="accent1"/>
          <w:sz w:val="24"/>
          <w:szCs w:val="24"/>
        </w:rPr>
        <w:t>4</w:t>
      </w:r>
      <w:r w:rsidR="00573C7F">
        <w:rPr>
          <w:rFonts w:cs="Arial"/>
          <w:color w:val="0083A9" w:themeColor="accent1"/>
          <w:sz w:val="24"/>
          <w:szCs w:val="24"/>
        </w:rPr>
        <w:t>:00 p.m.</w:t>
      </w:r>
      <w:r w:rsidRPr="00484306">
        <w:rPr>
          <w:rFonts w:cs="Arial"/>
          <w:color w:val="0083A9" w:themeColor="accent1"/>
          <w:sz w:val="24"/>
          <w:szCs w:val="24"/>
        </w:rPr>
        <w:t>]</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33FBEFD2" w:rsidR="002235D3" w:rsidRDefault="00E11294" w:rsidP="002235D3">
            <w:pPr>
              <w:rPr>
                <w:rFonts w:cs="Arial"/>
                <w:b/>
                <w:sz w:val="24"/>
                <w:szCs w:val="24"/>
              </w:rPr>
            </w:pPr>
            <w:r>
              <w:rPr>
                <w:rFonts w:cs="Arial"/>
                <w:b/>
                <w:sz w:val="24"/>
                <w:szCs w:val="24"/>
              </w:rPr>
              <w:t>Trennis Harvey</w:t>
            </w:r>
          </w:p>
        </w:tc>
        <w:tc>
          <w:tcPr>
            <w:tcW w:w="2065" w:type="dxa"/>
          </w:tcPr>
          <w:p w14:paraId="6904DEC2" w14:textId="45E11A7C" w:rsidR="002235D3" w:rsidRDefault="00E11294" w:rsidP="002235D3">
            <w:pPr>
              <w:rPr>
                <w:rFonts w:cs="Arial"/>
                <w:b/>
                <w:sz w:val="24"/>
                <w:szCs w:val="24"/>
              </w:rPr>
            </w:pPr>
            <w:r>
              <w:rPr>
                <w:rFonts w:cs="Arial"/>
                <w:b/>
                <w:sz w:val="24"/>
                <w:szCs w:val="24"/>
              </w:rPr>
              <w:t>P</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010CEF57" w:rsidR="002235D3" w:rsidRDefault="00E11294" w:rsidP="002235D3">
            <w:pPr>
              <w:rPr>
                <w:rFonts w:cs="Arial"/>
                <w:b/>
                <w:sz w:val="24"/>
                <w:szCs w:val="24"/>
              </w:rPr>
            </w:pPr>
            <w:r>
              <w:rPr>
                <w:rFonts w:cs="Arial"/>
                <w:b/>
                <w:sz w:val="24"/>
                <w:szCs w:val="24"/>
              </w:rPr>
              <w:t>Amanda Edwards</w:t>
            </w:r>
          </w:p>
        </w:tc>
        <w:tc>
          <w:tcPr>
            <w:tcW w:w="2065" w:type="dxa"/>
          </w:tcPr>
          <w:p w14:paraId="3642C336" w14:textId="2F0E670E" w:rsidR="002235D3" w:rsidRDefault="007907A3" w:rsidP="002235D3">
            <w:pPr>
              <w:rPr>
                <w:rFonts w:cs="Arial"/>
                <w:b/>
                <w:sz w:val="24"/>
                <w:szCs w:val="24"/>
              </w:rPr>
            </w:pPr>
            <w:r>
              <w:rPr>
                <w:rFonts w:cs="Arial"/>
                <w:b/>
                <w:sz w:val="24"/>
                <w:szCs w:val="24"/>
              </w:rPr>
              <w:t>A</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549105A" w:rsidR="002235D3" w:rsidRDefault="00E11294" w:rsidP="002235D3">
            <w:pPr>
              <w:rPr>
                <w:rFonts w:cs="Arial"/>
                <w:b/>
                <w:sz w:val="24"/>
                <w:szCs w:val="24"/>
              </w:rPr>
            </w:pPr>
            <w:r>
              <w:rPr>
                <w:rFonts w:cs="Arial"/>
                <w:b/>
                <w:sz w:val="24"/>
                <w:szCs w:val="24"/>
              </w:rPr>
              <w:t>Larice Wilson</w:t>
            </w:r>
          </w:p>
        </w:tc>
        <w:tc>
          <w:tcPr>
            <w:tcW w:w="2065" w:type="dxa"/>
          </w:tcPr>
          <w:p w14:paraId="1E7ECF19" w14:textId="695031D6" w:rsidR="002235D3" w:rsidRDefault="007907A3" w:rsidP="002235D3">
            <w:pPr>
              <w:rPr>
                <w:rFonts w:cs="Arial"/>
                <w:b/>
                <w:sz w:val="24"/>
                <w:szCs w:val="24"/>
              </w:rPr>
            </w:pPr>
            <w:r>
              <w:rPr>
                <w:rFonts w:cs="Arial"/>
                <w:b/>
                <w:sz w:val="24"/>
                <w:szCs w:val="24"/>
              </w:rPr>
              <w:t>P</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3BC2E8F4" w:rsidR="002235D3" w:rsidRDefault="00B61CD4" w:rsidP="002235D3">
            <w:pPr>
              <w:rPr>
                <w:rFonts w:cs="Arial"/>
                <w:b/>
                <w:sz w:val="24"/>
                <w:szCs w:val="24"/>
              </w:rPr>
            </w:pPr>
            <w:proofErr w:type="spellStart"/>
            <w:r>
              <w:rPr>
                <w:rFonts w:cs="Arial"/>
                <w:b/>
                <w:sz w:val="24"/>
                <w:szCs w:val="24"/>
              </w:rPr>
              <w:t>Jonnis</w:t>
            </w:r>
            <w:proofErr w:type="spellEnd"/>
            <w:r>
              <w:rPr>
                <w:rFonts w:cs="Arial"/>
                <w:b/>
                <w:sz w:val="24"/>
                <w:szCs w:val="24"/>
              </w:rPr>
              <w:t xml:space="preserve"> Henderson</w:t>
            </w:r>
          </w:p>
        </w:tc>
        <w:tc>
          <w:tcPr>
            <w:tcW w:w="2065" w:type="dxa"/>
          </w:tcPr>
          <w:p w14:paraId="20B2CEA0" w14:textId="06EA2BD7" w:rsidR="002235D3" w:rsidRDefault="00072387" w:rsidP="002235D3">
            <w:pPr>
              <w:rPr>
                <w:rFonts w:cs="Arial"/>
                <w:b/>
                <w:sz w:val="24"/>
                <w:szCs w:val="24"/>
              </w:rPr>
            </w:pPr>
            <w:r>
              <w:rPr>
                <w:rFonts w:cs="Arial"/>
                <w:b/>
                <w:sz w:val="24"/>
                <w:szCs w:val="24"/>
              </w:rPr>
              <w:t>A</w:t>
            </w: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53C87D2A" w:rsidR="002235D3" w:rsidRDefault="00E11294" w:rsidP="002235D3">
            <w:pPr>
              <w:rPr>
                <w:rFonts w:cs="Arial"/>
                <w:b/>
                <w:sz w:val="24"/>
                <w:szCs w:val="24"/>
              </w:rPr>
            </w:pPr>
            <w:r>
              <w:rPr>
                <w:rFonts w:cs="Arial"/>
                <w:b/>
                <w:sz w:val="24"/>
                <w:szCs w:val="24"/>
              </w:rPr>
              <w:t>LaNikah Ware</w:t>
            </w:r>
          </w:p>
        </w:tc>
        <w:tc>
          <w:tcPr>
            <w:tcW w:w="2065" w:type="dxa"/>
          </w:tcPr>
          <w:p w14:paraId="031FFFAC" w14:textId="100D3683" w:rsidR="002235D3" w:rsidRDefault="007907A3" w:rsidP="002235D3">
            <w:pPr>
              <w:rPr>
                <w:rFonts w:cs="Arial"/>
                <w:b/>
                <w:sz w:val="24"/>
                <w:szCs w:val="24"/>
              </w:rPr>
            </w:pPr>
            <w:r>
              <w:rPr>
                <w:rFonts w:cs="Arial"/>
                <w:b/>
                <w:sz w:val="24"/>
                <w:szCs w:val="24"/>
              </w:rPr>
              <w:t>P</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277998A7" w:rsidR="002235D3" w:rsidRDefault="00E11294" w:rsidP="002235D3">
            <w:pPr>
              <w:rPr>
                <w:rFonts w:cs="Arial"/>
                <w:b/>
                <w:sz w:val="24"/>
                <w:szCs w:val="24"/>
              </w:rPr>
            </w:pPr>
            <w:r>
              <w:rPr>
                <w:rFonts w:cs="Arial"/>
                <w:b/>
                <w:sz w:val="24"/>
                <w:szCs w:val="24"/>
              </w:rPr>
              <w:t>Alonzo Taylor</w:t>
            </w:r>
          </w:p>
        </w:tc>
        <w:tc>
          <w:tcPr>
            <w:tcW w:w="2065" w:type="dxa"/>
          </w:tcPr>
          <w:p w14:paraId="788366F7" w14:textId="11D4ED8C" w:rsidR="002235D3" w:rsidRDefault="00E11294" w:rsidP="002235D3">
            <w:pPr>
              <w:rPr>
                <w:rFonts w:cs="Arial"/>
                <w:b/>
                <w:sz w:val="24"/>
                <w:szCs w:val="24"/>
              </w:rPr>
            </w:pPr>
            <w:r>
              <w:rPr>
                <w:rFonts w:cs="Arial"/>
                <w:b/>
                <w:sz w:val="24"/>
                <w:szCs w:val="24"/>
              </w:rPr>
              <w:t>P</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54852E32" w:rsidR="002235D3" w:rsidRDefault="00E11294" w:rsidP="002235D3">
            <w:pPr>
              <w:rPr>
                <w:rFonts w:cs="Arial"/>
                <w:b/>
                <w:sz w:val="24"/>
                <w:szCs w:val="24"/>
              </w:rPr>
            </w:pPr>
            <w:r>
              <w:rPr>
                <w:rFonts w:cs="Arial"/>
                <w:b/>
                <w:sz w:val="24"/>
                <w:szCs w:val="24"/>
              </w:rPr>
              <w:t>Vikki King</w:t>
            </w:r>
          </w:p>
        </w:tc>
        <w:tc>
          <w:tcPr>
            <w:tcW w:w="2065" w:type="dxa"/>
          </w:tcPr>
          <w:p w14:paraId="404445C2" w14:textId="67C1D352" w:rsidR="002235D3" w:rsidRDefault="00E11294" w:rsidP="002235D3">
            <w:pPr>
              <w:rPr>
                <w:rFonts w:cs="Arial"/>
                <w:b/>
                <w:sz w:val="24"/>
                <w:szCs w:val="24"/>
              </w:rPr>
            </w:pPr>
            <w:r>
              <w:rPr>
                <w:rFonts w:cs="Arial"/>
                <w:b/>
                <w:sz w:val="24"/>
                <w:szCs w:val="24"/>
              </w:rPr>
              <w:t>P</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5D9D3E11" w:rsidR="002235D3" w:rsidRDefault="00E11294" w:rsidP="002235D3">
            <w:pPr>
              <w:rPr>
                <w:rFonts w:cs="Arial"/>
                <w:b/>
                <w:sz w:val="24"/>
                <w:szCs w:val="24"/>
              </w:rPr>
            </w:pPr>
            <w:r>
              <w:rPr>
                <w:rFonts w:cs="Arial"/>
                <w:b/>
                <w:sz w:val="24"/>
                <w:szCs w:val="24"/>
              </w:rPr>
              <w:t>Vanessa Barksdale</w:t>
            </w:r>
          </w:p>
        </w:tc>
        <w:tc>
          <w:tcPr>
            <w:tcW w:w="2065" w:type="dxa"/>
          </w:tcPr>
          <w:p w14:paraId="78F1C9A0" w14:textId="56DF91D3" w:rsidR="002235D3" w:rsidRDefault="00B61CD4" w:rsidP="002235D3">
            <w:pPr>
              <w:rPr>
                <w:rFonts w:cs="Arial"/>
                <w:b/>
                <w:sz w:val="24"/>
                <w:szCs w:val="24"/>
              </w:rPr>
            </w:pPr>
            <w:r>
              <w:rPr>
                <w:rFonts w:cs="Arial"/>
                <w:b/>
                <w:sz w:val="24"/>
                <w:szCs w:val="24"/>
              </w:rPr>
              <w:t>P</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286A6805" w:rsidR="002235D3" w:rsidRDefault="00E11294" w:rsidP="002235D3">
            <w:pPr>
              <w:rPr>
                <w:rFonts w:cs="Arial"/>
                <w:b/>
                <w:sz w:val="24"/>
                <w:szCs w:val="24"/>
              </w:rPr>
            </w:pPr>
            <w:r>
              <w:rPr>
                <w:rFonts w:cs="Arial"/>
                <w:b/>
                <w:sz w:val="24"/>
                <w:szCs w:val="24"/>
              </w:rPr>
              <w:t>Jeffrey Lantz</w:t>
            </w:r>
          </w:p>
        </w:tc>
        <w:tc>
          <w:tcPr>
            <w:tcW w:w="2065" w:type="dxa"/>
          </w:tcPr>
          <w:p w14:paraId="24024F9E" w14:textId="2BD44C14" w:rsidR="002235D3" w:rsidRDefault="00E11294" w:rsidP="002235D3">
            <w:pPr>
              <w:rPr>
                <w:rFonts w:cs="Arial"/>
                <w:b/>
                <w:sz w:val="24"/>
                <w:szCs w:val="24"/>
              </w:rPr>
            </w:pPr>
            <w:r>
              <w:rPr>
                <w:rFonts w:cs="Arial"/>
                <w:b/>
                <w:sz w:val="24"/>
                <w:szCs w:val="24"/>
              </w:rPr>
              <w:t>A</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19FC8D3E" w:rsidR="002235D3" w:rsidRDefault="00E11294" w:rsidP="002235D3">
            <w:pPr>
              <w:rPr>
                <w:rFonts w:cs="Arial"/>
                <w:b/>
                <w:sz w:val="24"/>
                <w:szCs w:val="24"/>
              </w:rPr>
            </w:pPr>
            <w:r>
              <w:rPr>
                <w:rFonts w:cs="Arial"/>
                <w:b/>
                <w:sz w:val="24"/>
                <w:szCs w:val="24"/>
              </w:rPr>
              <w:t>Danny Brown</w:t>
            </w:r>
          </w:p>
        </w:tc>
        <w:tc>
          <w:tcPr>
            <w:tcW w:w="2065" w:type="dxa"/>
          </w:tcPr>
          <w:p w14:paraId="2F8A4C5C" w14:textId="54572737" w:rsidR="002235D3" w:rsidRDefault="00314F31" w:rsidP="002235D3">
            <w:pPr>
              <w:rPr>
                <w:rFonts w:cs="Arial"/>
                <w:b/>
                <w:sz w:val="24"/>
                <w:szCs w:val="24"/>
              </w:rPr>
            </w:pPr>
            <w:r>
              <w:rPr>
                <w:rFonts w:cs="Arial"/>
                <w:b/>
                <w:sz w:val="24"/>
                <w:szCs w:val="24"/>
              </w:rPr>
              <w:t>A</w:t>
            </w:r>
          </w:p>
        </w:tc>
      </w:tr>
      <w:tr w:rsidR="002235D3" w14:paraId="608482F4" w14:textId="77777777" w:rsidTr="00FF3119">
        <w:tc>
          <w:tcPr>
            <w:tcW w:w="2515" w:type="dxa"/>
          </w:tcPr>
          <w:p w14:paraId="07351B35" w14:textId="1C750DA3" w:rsidR="002235D3" w:rsidRDefault="002235D3" w:rsidP="002235D3">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1B618351" w14:textId="77777777" w:rsidR="002235D3" w:rsidRDefault="002235D3" w:rsidP="002235D3">
            <w:pPr>
              <w:rPr>
                <w:rFonts w:cs="Arial"/>
                <w:b/>
                <w:sz w:val="24"/>
                <w:szCs w:val="24"/>
              </w:rPr>
            </w:pPr>
          </w:p>
        </w:tc>
        <w:tc>
          <w:tcPr>
            <w:tcW w:w="2065" w:type="dxa"/>
          </w:tcPr>
          <w:p w14:paraId="06F783B6" w14:textId="77777777" w:rsidR="002235D3" w:rsidRDefault="002235D3" w:rsidP="002235D3">
            <w:pPr>
              <w:rPr>
                <w:rFonts w:cs="Arial"/>
                <w:b/>
                <w:sz w:val="24"/>
                <w:szCs w:val="24"/>
              </w:rPr>
            </w:pPr>
          </w:p>
        </w:tc>
      </w:tr>
    </w:tbl>
    <w:p w14:paraId="61ABEEAA" w14:textId="77777777" w:rsidR="00FC2F51" w:rsidRDefault="00FC2F51" w:rsidP="00FC2F51">
      <w:pPr>
        <w:rPr>
          <w:rFonts w:cs="Arial"/>
          <w:b/>
          <w:sz w:val="24"/>
          <w:szCs w:val="24"/>
        </w:rPr>
      </w:pPr>
    </w:p>
    <w:p w14:paraId="72DE8089" w14:textId="77777777" w:rsidR="00EB5FF5" w:rsidRDefault="00EB5FF5" w:rsidP="00FC2F51">
      <w:pPr>
        <w:rPr>
          <w:rFonts w:cs="Arial"/>
          <w:b/>
          <w:sz w:val="24"/>
          <w:szCs w:val="24"/>
        </w:rPr>
      </w:pPr>
    </w:p>
    <w:p w14:paraId="1AB746C1" w14:textId="77777777" w:rsidR="007907A3" w:rsidRDefault="007907A3" w:rsidP="007907A3">
      <w:pPr>
        <w:pStyle w:val="ListParagraph"/>
        <w:jc w:val="both"/>
        <w:rPr>
          <w:rFonts w:cs="Arial"/>
          <w:sz w:val="24"/>
          <w:szCs w:val="24"/>
        </w:rPr>
      </w:pPr>
      <w:r w:rsidRPr="007907A3">
        <w:rPr>
          <w:rFonts w:cs="Arial"/>
          <w:sz w:val="24"/>
          <w:szCs w:val="24"/>
        </w:rPr>
        <w:t>A quorum was reached with the following members being present: Mr. Harvey, Ms. Henderson, Ms. Ware, Ms. Wilson, Ms. Barksdale, and Mr. Taylor.</w:t>
      </w:r>
    </w:p>
    <w:p w14:paraId="0885828D" w14:textId="77777777" w:rsidR="007907A3" w:rsidRPr="007907A3" w:rsidRDefault="007907A3" w:rsidP="007907A3">
      <w:pPr>
        <w:pStyle w:val="ListParagraph"/>
        <w:jc w:val="both"/>
        <w:rPr>
          <w:rFonts w:cs="Arial"/>
          <w:sz w:val="24"/>
          <w:szCs w:val="24"/>
        </w:rPr>
      </w:pPr>
    </w:p>
    <w:p w14:paraId="3BC23A2F" w14:textId="77777777" w:rsidR="007907A3" w:rsidRDefault="007907A3" w:rsidP="007907A3">
      <w:pPr>
        <w:pStyle w:val="ListParagraph"/>
        <w:jc w:val="both"/>
        <w:rPr>
          <w:rFonts w:cs="Arial"/>
          <w:sz w:val="24"/>
          <w:szCs w:val="24"/>
        </w:rPr>
      </w:pPr>
      <w:r w:rsidRPr="007907A3">
        <w:rPr>
          <w:rFonts w:cs="Arial"/>
          <w:sz w:val="24"/>
          <w:szCs w:val="24"/>
        </w:rPr>
        <w:t xml:space="preserve">Mr. Harvey opened the meeting by announcing that we have a quorum. </w:t>
      </w:r>
    </w:p>
    <w:p w14:paraId="79099DE7" w14:textId="77777777" w:rsidR="007907A3" w:rsidRDefault="007907A3" w:rsidP="007907A3">
      <w:pPr>
        <w:pStyle w:val="ListParagraph"/>
        <w:jc w:val="both"/>
        <w:rPr>
          <w:rFonts w:cs="Arial"/>
          <w:sz w:val="24"/>
          <w:szCs w:val="24"/>
        </w:rPr>
      </w:pPr>
    </w:p>
    <w:p w14:paraId="04222BCA" w14:textId="52CE106B" w:rsidR="007907A3" w:rsidRDefault="007907A3" w:rsidP="007907A3">
      <w:pPr>
        <w:pStyle w:val="ListParagraph"/>
        <w:jc w:val="both"/>
        <w:rPr>
          <w:rFonts w:cs="Arial"/>
          <w:sz w:val="24"/>
          <w:szCs w:val="24"/>
        </w:rPr>
      </w:pPr>
      <w:r w:rsidRPr="007907A3">
        <w:rPr>
          <w:rFonts w:cs="Arial"/>
          <w:sz w:val="24"/>
          <w:szCs w:val="24"/>
        </w:rPr>
        <w:t>Afterwards, he showed a video about creating a budget for schools.</w:t>
      </w:r>
      <w:r>
        <w:rPr>
          <w:rFonts w:cs="Arial"/>
          <w:sz w:val="24"/>
          <w:szCs w:val="24"/>
        </w:rPr>
        <w:t xml:space="preserve"> </w:t>
      </w:r>
    </w:p>
    <w:p w14:paraId="00FBB151" w14:textId="77777777" w:rsidR="007907A3" w:rsidRPr="007907A3" w:rsidRDefault="007907A3" w:rsidP="007907A3">
      <w:pPr>
        <w:pStyle w:val="ListParagraph"/>
        <w:jc w:val="both"/>
        <w:rPr>
          <w:rFonts w:cs="Arial"/>
          <w:sz w:val="24"/>
          <w:szCs w:val="24"/>
        </w:rPr>
      </w:pPr>
    </w:p>
    <w:p w14:paraId="2DF69769" w14:textId="4658C837" w:rsidR="007907A3" w:rsidRPr="007907A3" w:rsidRDefault="007907A3" w:rsidP="007907A3">
      <w:pPr>
        <w:pStyle w:val="ListParagraph"/>
        <w:jc w:val="both"/>
        <w:rPr>
          <w:rFonts w:cs="Arial"/>
          <w:sz w:val="24"/>
          <w:szCs w:val="24"/>
        </w:rPr>
      </w:pPr>
      <w:r w:rsidRPr="007907A3">
        <w:rPr>
          <w:rFonts w:cs="Arial"/>
          <w:sz w:val="24"/>
          <w:szCs w:val="24"/>
        </w:rPr>
        <w:t>Budgets must be approved by</w:t>
      </w:r>
      <w:r>
        <w:rPr>
          <w:rFonts w:cs="Arial"/>
          <w:sz w:val="24"/>
          <w:szCs w:val="24"/>
        </w:rPr>
        <w:t xml:space="preserve"> the GO team by</w:t>
      </w:r>
      <w:r w:rsidRPr="007907A3">
        <w:rPr>
          <w:rFonts w:cs="Arial"/>
          <w:sz w:val="24"/>
          <w:szCs w:val="24"/>
        </w:rPr>
        <w:t xml:space="preserve"> March 15.</w:t>
      </w:r>
    </w:p>
    <w:p w14:paraId="681B655E" w14:textId="0840F5BC" w:rsidR="007907A3" w:rsidRDefault="007907A3" w:rsidP="007907A3">
      <w:pPr>
        <w:pStyle w:val="ListParagraph"/>
        <w:jc w:val="both"/>
        <w:rPr>
          <w:rFonts w:cs="Arial"/>
          <w:sz w:val="24"/>
          <w:szCs w:val="24"/>
        </w:rPr>
      </w:pPr>
      <w:r>
        <w:rPr>
          <w:rFonts w:cs="Arial"/>
          <w:sz w:val="24"/>
          <w:szCs w:val="24"/>
        </w:rPr>
        <w:t xml:space="preserve">The team members present completed the </w:t>
      </w:r>
      <w:r w:rsidRPr="007907A3">
        <w:rPr>
          <w:rFonts w:cs="Arial"/>
          <w:sz w:val="24"/>
          <w:szCs w:val="24"/>
        </w:rPr>
        <w:t xml:space="preserve">online </w:t>
      </w:r>
      <w:r>
        <w:rPr>
          <w:rFonts w:cs="Arial"/>
          <w:sz w:val="24"/>
          <w:szCs w:val="24"/>
        </w:rPr>
        <w:t xml:space="preserve">budget training </w:t>
      </w:r>
      <w:r w:rsidRPr="007907A3">
        <w:rPr>
          <w:rFonts w:cs="Arial"/>
          <w:sz w:val="24"/>
          <w:szCs w:val="24"/>
        </w:rPr>
        <w:t>quiz from the video, but it would not accept correct answers.</w:t>
      </w:r>
      <w:r>
        <w:rPr>
          <w:rFonts w:cs="Arial"/>
          <w:sz w:val="24"/>
          <w:szCs w:val="24"/>
        </w:rPr>
        <w:t xml:space="preserve"> The team completed the assessment again with the same results. The issue was reported to district officials. </w:t>
      </w:r>
    </w:p>
    <w:p w14:paraId="508137A8" w14:textId="77777777" w:rsidR="007907A3" w:rsidRPr="007907A3" w:rsidRDefault="007907A3" w:rsidP="007907A3">
      <w:pPr>
        <w:pStyle w:val="ListParagraph"/>
        <w:jc w:val="both"/>
        <w:rPr>
          <w:rFonts w:cs="Arial"/>
          <w:sz w:val="24"/>
          <w:szCs w:val="24"/>
        </w:rPr>
      </w:pPr>
    </w:p>
    <w:p w14:paraId="7E0CB943" w14:textId="77777777" w:rsidR="007907A3" w:rsidRDefault="007907A3" w:rsidP="007907A3">
      <w:pPr>
        <w:pStyle w:val="ListParagraph"/>
        <w:jc w:val="both"/>
        <w:rPr>
          <w:rFonts w:cs="Arial"/>
          <w:sz w:val="24"/>
          <w:szCs w:val="24"/>
        </w:rPr>
      </w:pPr>
      <w:r w:rsidRPr="007907A3">
        <w:rPr>
          <w:rFonts w:cs="Arial"/>
          <w:sz w:val="24"/>
          <w:szCs w:val="24"/>
        </w:rPr>
        <w:t>Mr. Harvey reported on the following items:</w:t>
      </w:r>
    </w:p>
    <w:p w14:paraId="3F1FEEA2" w14:textId="77777777" w:rsidR="007907A3" w:rsidRDefault="007907A3" w:rsidP="007907A3">
      <w:pPr>
        <w:pStyle w:val="ListParagraph"/>
        <w:jc w:val="both"/>
        <w:rPr>
          <w:rFonts w:cs="Arial"/>
          <w:sz w:val="24"/>
          <w:szCs w:val="24"/>
        </w:rPr>
      </w:pPr>
    </w:p>
    <w:p w14:paraId="4712A5AD" w14:textId="316ABC1C" w:rsidR="007907A3" w:rsidRPr="007907A3" w:rsidRDefault="007907A3" w:rsidP="007907A3">
      <w:pPr>
        <w:pStyle w:val="ListParagraph"/>
        <w:jc w:val="both"/>
        <w:rPr>
          <w:rFonts w:cs="Arial"/>
          <w:sz w:val="24"/>
          <w:szCs w:val="24"/>
        </w:rPr>
      </w:pPr>
      <w:r>
        <w:rPr>
          <w:rFonts w:cs="Arial"/>
          <w:sz w:val="24"/>
          <w:szCs w:val="24"/>
        </w:rPr>
        <w:t>The current school strategic plan</w:t>
      </w:r>
    </w:p>
    <w:p w14:paraId="492C31AE" w14:textId="77777777" w:rsidR="007907A3" w:rsidRPr="007907A3" w:rsidRDefault="007907A3" w:rsidP="007907A3">
      <w:pPr>
        <w:pStyle w:val="ListParagraph"/>
        <w:jc w:val="both"/>
        <w:rPr>
          <w:rFonts w:cs="Arial"/>
          <w:sz w:val="24"/>
          <w:szCs w:val="24"/>
        </w:rPr>
      </w:pPr>
      <w:r w:rsidRPr="007907A3">
        <w:rPr>
          <w:rFonts w:cs="Arial"/>
          <w:sz w:val="24"/>
          <w:szCs w:val="24"/>
        </w:rPr>
        <w:lastRenderedPageBreak/>
        <w:t>Our academic priorities remain with getting students proficient in Reading, Math and Writing. The other priority was the STEM curriculum and becoming STEM certified.</w:t>
      </w:r>
    </w:p>
    <w:p w14:paraId="3F7AC13E" w14:textId="77777777" w:rsidR="007907A3" w:rsidRPr="007907A3" w:rsidRDefault="007907A3" w:rsidP="007907A3">
      <w:pPr>
        <w:pStyle w:val="ListParagraph"/>
        <w:jc w:val="both"/>
        <w:rPr>
          <w:rFonts w:cs="Arial"/>
          <w:sz w:val="24"/>
          <w:szCs w:val="24"/>
        </w:rPr>
      </w:pPr>
    </w:p>
    <w:p w14:paraId="635449FA" w14:textId="77777777" w:rsidR="007907A3" w:rsidRPr="007907A3" w:rsidRDefault="007907A3" w:rsidP="007907A3">
      <w:pPr>
        <w:pStyle w:val="ListParagraph"/>
        <w:jc w:val="both"/>
        <w:rPr>
          <w:rFonts w:cs="Arial"/>
          <w:sz w:val="24"/>
          <w:szCs w:val="24"/>
        </w:rPr>
      </w:pPr>
      <w:r w:rsidRPr="007907A3">
        <w:rPr>
          <w:rFonts w:cs="Arial"/>
          <w:sz w:val="24"/>
          <w:szCs w:val="24"/>
        </w:rPr>
        <w:t>We have been trying to acquire a second pre-K class.</w:t>
      </w:r>
    </w:p>
    <w:p w14:paraId="33A6EF96" w14:textId="77777777" w:rsidR="007907A3" w:rsidRPr="007907A3" w:rsidRDefault="007907A3" w:rsidP="007907A3">
      <w:pPr>
        <w:pStyle w:val="ListParagraph"/>
        <w:jc w:val="both"/>
        <w:rPr>
          <w:rFonts w:cs="Arial"/>
          <w:sz w:val="24"/>
          <w:szCs w:val="24"/>
        </w:rPr>
      </w:pPr>
    </w:p>
    <w:p w14:paraId="26421952" w14:textId="77777777" w:rsidR="007907A3" w:rsidRPr="007907A3" w:rsidRDefault="007907A3" w:rsidP="007907A3">
      <w:pPr>
        <w:pStyle w:val="ListParagraph"/>
        <w:jc w:val="both"/>
        <w:rPr>
          <w:rFonts w:cs="Arial"/>
          <w:sz w:val="24"/>
          <w:szCs w:val="24"/>
        </w:rPr>
      </w:pPr>
    </w:p>
    <w:p w14:paraId="50D231BC" w14:textId="77777777" w:rsidR="007907A3" w:rsidRPr="007907A3" w:rsidRDefault="007907A3" w:rsidP="007907A3">
      <w:pPr>
        <w:pStyle w:val="ListParagraph"/>
        <w:jc w:val="both"/>
        <w:rPr>
          <w:rFonts w:cs="Arial"/>
          <w:sz w:val="24"/>
          <w:szCs w:val="24"/>
        </w:rPr>
      </w:pPr>
      <w:r w:rsidRPr="007907A3">
        <w:rPr>
          <w:rFonts w:cs="Arial"/>
          <w:sz w:val="24"/>
          <w:szCs w:val="24"/>
        </w:rPr>
        <w:t xml:space="preserve">We are doing </w:t>
      </w:r>
      <w:proofErr w:type="spellStart"/>
      <w:r w:rsidRPr="007907A3">
        <w:rPr>
          <w:rFonts w:cs="Arial"/>
          <w:sz w:val="24"/>
          <w:szCs w:val="24"/>
        </w:rPr>
        <w:t>Fundations</w:t>
      </w:r>
      <w:proofErr w:type="spellEnd"/>
      <w:r w:rsidRPr="007907A3">
        <w:rPr>
          <w:rFonts w:cs="Arial"/>
          <w:sz w:val="24"/>
          <w:szCs w:val="24"/>
        </w:rPr>
        <w:t xml:space="preserve"> as early literacy phonics program. We are looking at what is necessary for what is appropriate for grades 3-5. We will choose another literacy program soon.  The school district has now given the school’s the option of choosing it’s on literacy program.  The school system is vetting the 10 programs already submitted.  We will know what the final 3 choices are in April, but we have to submit a budget in March.  Each program was given to the staff to look over and give input.</w:t>
      </w:r>
    </w:p>
    <w:p w14:paraId="2ACAD60F" w14:textId="77777777" w:rsidR="007907A3" w:rsidRPr="007907A3" w:rsidRDefault="007907A3" w:rsidP="007907A3">
      <w:pPr>
        <w:pStyle w:val="ListParagraph"/>
        <w:jc w:val="both"/>
        <w:rPr>
          <w:rFonts w:cs="Arial"/>
          <w:sz w:val="24"/>
          <w:szCs w:val="24"/>
        </w:rPr>
      </w:pPr>
    </w:p>
    <w:p w14:paraId="4282D258" w14:textId="77777777" w:rsidR="007907A3" w:rsidRPr="007907A3" w:rsidRDefault="007907A3" w:rsidP="007907A3">
      <w:pPr>
        <w:pStyle w:val="ListParagraph"/>
        <w:jc w:val="both"/>
        <w:rPr>
          <w:rFonts w:cs="Arial"/>
          <w:sz w:val="24"/>
          <w:szCs w:val="24"/>
        </w:rPr>
      </w:pPr>
      <w:r w:rsidRPr="007907A3">
        <w:rPr>
          <w:rFonts w:cs="Arial"/>
          <w:sz w:val="24"/>
          <w:szCs w:val="24"/>
        </w:rPr>
        <w:t xml:space="preserve">School strategies includes STAR universal screener.  We will utilize it more to assist children where they are on an individual basis.  </w:t>
      </w:r>
    </w:p>
    <w:p w14:paraId="2FCC4C17" w14:textId="77777777" w:rsidR="007907A3" w:rsidRPr="007907A3" w:rsidRDefault="007907A3" w:rsidP="007907A3">
      <w:pPr>
        <w:pStyle w:val="ListParagraph"/>
        <w:jc w:val="both"/>
        <w:rPr>
          <w:rFonts w:cs="Arial"/>
          <w:sz w:val="24"/>
          <w:szCs w:val="24"/>
        </w:rPr>
      </w:pPr>
    </w:p>
    <w:p w14:paraId="4B8FEB31" w14:textId="77777777" w:rsidR="007907A3" w:rsidRPr="007907A3" w:rsidRDefault="007907A3" w:rsidP="007907A3">
      <w:pPr>
        <w:pStyle w:val="ListParagraph"/>
        <w:jc w:val="both"/>
        <w:rPr>
          <w:rFonts w:cs="Arial"/>
          <w:sz w:val="24"/>
          <w:szCs w:val="24"/>
        </w:rPr>
      </w:pPr>
      <w:r w:rsidRPr="007907A3">
        <w:rPr>
          <w:rFonts w:cs="Arial"/>
          <w:sz w:val="24"/>
          <w:szCs w:val="24"/>
        </w:rPr>
        <w:t>Advance Ed presents us with a rubric for STEM certification for full implementation. They will give us resources to assist in this endeavor. Fee is $900.  Our goal is to be STEM certified by year 2021.</w:t>
      </w:r>
    </w:p>
    <w:p w14:paraId="6B3E92A9" w14:textId="77777777" w:rsidR="007907A3" w:rsidRPr="007907A3" w:rsidRDefault="007907A3" w:rsidP="007907A3">
      <w:pPr>
        <w:pStyle w:val="ListParagraph"/>
        <w:jc w:val="both"/>
        <w:rPr>
          <w:rFonts w:cs="Arial"/>
          <w:sz w:val="24"/>
          <w:szCs w:val="24"/>
        </w:rPr>
      </w:pPr>
    </w:p>
    <w:p w14:paraId="5A8D51C2" w14:textId="77777777" w:rsidR="007907A3" w:rsidRPr="007907A3" w:rsidRDefault="007907A3" w:rsidP="007907A3">
      <w:pPr>
        <w:pStyle w:val="ListParagraph"/>
        <w:jc w:val="both"/>
        <w:rPr>
          <w:rFonts w:cs="Arial"/>
          <w:sz w:val="24"/>
          <w:szCs w:val="24"/>
        </w:rPr>
      </w:pPr>
    </w:p>
    <w:p w14:paraId="7A865CC2" w14:textId="77777777" w:rsidR="007907A3" w:rsidRPr="007907A3" w:rsidRDefault="007907A3" w:rsidP="007907A3">
      <w:pPr>
        <w:pStyle w:val="ListParagraph"/>
        <w:jc w:val="both"/>
        <w:rPr>
          <w:rFonts w:cs="Arial"/>
          <w:sz w:val="24"/>
          <w:szCs w:val="24"/>
        </w:rPr>
      </w:pPr>
      <w:r w:rsidRPr="007907A3">
        <w:rPr>
          <w:rFonts w:cs="Arial"/>
          <w:sz w:val="24"/>
          <w:szCs w:val="24"/>
        </w:rPr>
        <w:t xml:space="preserve">With Writing we are using Write Score. We may use Lucy </w:t>
      </w:r>
      <w:proofErr w:type="spellStart"/>
      <w:r w:rsidRPr="007907A3">
        <w:rPr>
          <w:rFonts w:cs="Arial"/>
          <w:sz w:val="24"/>
          <w:szCs w:val="24"/>
        </w:rPr>
        <w:t>Caukins</w:t>
      </w:r>
      <w:proofErr w:type="spellEnd"/>
      <w:r w:rsidRPr="007907A3">
        <w:rPr>
          <w:rFonts w:cs="Arial"/>
          <w:sz w:val="24"/>
          <w:szCs w:val="24"/>
        </w:rPr>
        <w:t>.</w:t>
      </w:r>
    </w:p>
    <w:p w14:paraId="0FA18427" w14:textId="77777777" w:rsidR="007907A3" w:rsidRPr="007907A3" w:rsidRDefault="007907A3" w:rsidP="007907A3">
      <w:pPr>
        <w:pStyle w:val="ListParagraph"/>
        <w:jc w:val="both"/>
        <w:rPr>
          <w:rFonts w:cs="Arial"/>
          <w:sz w:val="24"/>
          <w:szCs w:val="24"/>
        </w:rPr>
      </w:pPr>
    </w:p>
    <w:p w14:paraId="42578171" w14:textId="77777777" w:rsidR="007907A3" w:rsidRPr="007907A3" w:rsidRDefault="007907A3" w:rsidP="007907A3">
      <w:pPr>
        <w:pStyle w:val="ListParagraph"/>
        <w:jc w:val="both"/>
        <w:rPr>
          <w:rFonts w:cs="Arial"/>
          <w:sz w:val="24"/>
          <w:szCs w:val="24"/>
        </w:rPr>
      </w:pPr>
      <w:r w:rsidRPr="007907A3">
        <w:rPr>
          <w:rFonts w:cs="Arial"/>
          <w:sz w:val="24"/>
          <w:szCs w:val="24"/>
        </w:rPr>
        <w:t>The district has given an option to use EL learning, but we have chosen not to use it.</w:t>
      </w:r>
    </w:p>
    <w:p w14:paraId="320DAB83" w14:textId="77777777" w:rsidR="007907A3" w:rsidRPr="007907A3" w:rsidRDefault="007907A3" w:rsidP="007907A3">
      <w:pPr>
        <w:pStyle w:val="ListParagraph"/>
        <w:jc w:val="both"/>
        <w:rPr>
          <w:rFonts w:cs="Arial"/>
          <w:sz w:val="24"/>
          <w:szCs w:val="24"/>
        </w:rPr>
      </w:pPr>
    </w:p>
    <w:p w14:paraId="517983CD" w14:textId="77777777" w:rsidR="007907A3" w:rsidRPr="007907A3" w:rsidRDefault="007907A3" w:rsidP="007907A3">
      <w:pPr>
        <w:pStyle w:val="ListParagraph"/>
        <w:jc w:val="both"/>
        <w:rPr>
          <w:rFonts w:cs="Arial"/>
          <w:sz w:val="24"/>
          <w:szCs w:val="24"/>
        </w:rPr>
      </w:pPr>
    </w:p>
    <w:p w14:paraId="3DC226B1" w14:textId="77777777" w:rsidR="007907A3" w:rsidRPr="007907A3" w:rsidRDefault="007907A3" w:rsidP="007907A3">
      <w:pPr>
        <w:pStyle w:val="ListParagraph"/>
        <w:jc w:val="both"/>
        <w:rPr>
          <w:rFonts w:cs="Arial"/>
          <w:sz w:val="24"/>
          <w:szCs w:val="24"/>
        </w:rPr>
      </w:pPr>
      <w:r w:rsidRPr="007907A3">
        <w:rPr>
          <w:rFonts w:cs="Arial"/>
          <w:sz w:val="24"/>
          <w:szCs w:val="24"/>
        </w:rPr>
        <w:t>Talent Management-Teacher recruitment, retention and training. We have been asked to do 2 Relay interns for next school year. The Relay residents are committed to APS for 4 years.</w:t>
      </w:r>
    </w:p>
    <w:p w14:paraId="5C531842" w14:textId="77777777" w:rsidR="007907A3" w:rsidRPr="007907A3" w:rsidRDefault="007907A3" w:rsidP="007907A3">
      <w:pPr>
        <w:pStyle w:val="ListParagraph"/>
        <w:jc w:val="both"/>
        <w:rPr>
          <w:rFonts w:cs="Arial"/>
          <w:sz w:val="24"/>
          <w:szCs w:val="24"/>
        </w:rPr>
      </w:pPr>
    </w:p>
    <w:p w14:paraId="7AD69283" w14:textId="77777777" w:rsidR="007907A3" w:rsidRPr="007907A3" w:rsidRDefault="007907A3" w:rsidP="007907A3">
      <w:pPr>
        <w:pStyle w:val="ListParagraph"/>
        <w:jc w:val="both"/>
        <w:rPr>
          <w:rFonts w:cs="Arial"/>
          <w:sz w:val="24"/>
          <w:szCs w:val="24"/>
        </w:rPr>
      </w:pPr>
      <w:r w:rsidRPr="007907A3">
        <w:rPr>
          <w:rFonts w:cs="Arial"/>
          <w:sz w:val="24"/>
          <w:szCs w:val="24"/>
        </w:rPr>
        <w:t>Teacher mentor programs, career pathways, etc.</w:t>
      </w:r>
    </w:p>
    <w:p w14:paraId="14BF9312" w14:textId="77777777" w:rsidR="007907A3" w:rsidRPr="007907A3" w:rsidRDefault="007907A3" w:rsidP="007907A3">
      <w:pPr>
        <w:pStyle w:val="ListParagraph"/>
        <w:jc w:val="both"/>
        <w:rPr>
          <w:rFonts w:cs="Arial"/>
          <w:sz w:val="24"/>
          <w:szCs w:val="24"/>
        </w:rPr>
      </w:pPr>
    </w:p>
    <w:p w14:paraId="1479C72C" w14:textId="77777777" w:rsidR="007907A3" w:rsidRPr="007907A3" w:rsidRDefault="007907A3" w:rsidP="007907A3">
      <w:pPr>
        <w:pStyle w:val="ListParagraph"/>
        <w:jc w:val="both"/>
        <w:rPr>
          <w:rFonts w:cs="Arial"/>
          <w:sz w:val="24"/>
          <w:szCs w:val="24"/>
        </w:rPr>
      </w:pPr>
    </w:p>
    <w:p w14:paraId="1EDAAE37" w14:textId="77777777" w:rsidR="007907A3" w:rsidRPr="007907A3" w:rsidRDefault="007907A3" w:rsidP="007907A3">
      <w:pPr>
        <w:pStyle w:val="ListParagraph"/>
        <w:jc w:val="both"/>
        <w:rPr>
          <w:rFonts w:cs="Arial"/>
          <w:sz w:val="24"/>
          <w:szCs w:val="24"/>
        </w:rPr>
      </w:pPr>
      <w:r w:rsidRPr="007907A3">
        <w:rPr>
          <w:rFonts w:cs="Arial"/>
          <w:sz w:val="24"/>
          <w:szCs w:val="24"/>
        </w:rPr>
        <w:t>Title 1 is not a separate fund now.  It’s all in one bucket.</w:t>
      </w:r>
    </w:p>
    <w:p w14:paraId="465A358B" w14:textId="77777777" w:rsidR="007907A3" w:rsidRPr="007907A3" w:rsidRDefault="007907A3" w:rsidP="007907A3">
      <w:pPr>
        <w:pStyle w:val="ListParagraph"/>
        <w:jc w:val="both"/>
        <w:rPr>
          <w:rFonts w:cs="Arial"/>
          <w:sz w:val="24"/>
          <w:szCs w:val="24"/>
        </w:rPr>
      </w:pPr>
      <w:r w:rsidRPr="007907A3">
        <w:rPr>
          <w:rFonts w:cs="Arial"/>
          <w:sz w:val="24"/>
          <w:szCs w:val="24"/>
        </w:rPr>
        <w:t>We will continue with SEL program.</w:t>
      </w:r>
    </w:p>
    <w:p w14:paraId="0DC4ECDE" w14:textId="77777777" w:rsidR="007907A3" w:rsidRPr="007907A3" w:rsidRDefault="007907A3" w:rsidP="007907A3">
      <w:pPr>
        <w:pStyle w:val="ListParagraph"/>
        <w:jc w:val="both"/>
        <w:rPr>
          <w:rFonts w:cs="Arial"/>
          <w:sz w:val="24"/>
          <w:szCs w:val="24"/>
        </w:rPr>
      </w:pPr>
    </w:p>
    <w:p w14:paraId="52C61D9C" w14:textId="77777777" w:rsidR="007907A3" w:rsidRDefault="007907A3" w:rsidP="007907A3">
      <w:pPr>
        <w:pStyle w:val="ListParagraph"/>
        <w:jc w:val="both"/>
        <w:rPr>
          <w:rFonts w:cs="Arial"/>
          <w:sz w:val="24"/>
          <w:szCs w:val="24"/>
        </w:rPr>
      </w:pPr>
      <w:r w:rsidRPr="007907A3">
        <w:rPr>
          <w:rFonts w:cs="Arial"/>
          <w:sz w:val="24"/>
          <w:szCs w:val="24"/>
        </w:rPr>
        <w:t>We must meet twice next week</w:t>
      </w:r>
      <w:r>
        <w:rPr>
          <w:rFonts w:cs="Arial"/>
          <w:sz w:val="24"/>
          <w:szCs w:val="24"/>
        </w:rPr>
        <w:t xml:space="preserve"> in order to work out the budget</w:t>
      </w:r>
      <w:r w:rsidRPr="007907A3">
        <w:rPr>
          <w:rFonts w:cs="Arial"/>
          <w:sz w:val="24"/>
          <w:szCs w:val="24"/>
        </w:rPr>
        <w:t xml:space="preserve">, tentatively Monday and Thursday.  </w:t>
      </w:r>
    </w:p>
    <w:p w14:paraId="3D6DB828" w14:textId="77777777" w:rsidR="007907A3" w:rsidRDefault="007907A3" w:rsidP="007907A3">
      <w:pPr>
        <w:pStyle w:val="ListParagraph"/>
        <w:jc w:val="both"/>
        <w:rPr>
          <w:rFonts w:cs="Arial"/>
          <w:sz w:val="24"/>
          <w:szCs w:val="24"/>
        </w:rPr>
      </w:pPr>
    </w:p>
    <w:p w14:paraId="56BFAC2E" w14:textId="27DF816E" w:rsidR="007907A3" w:rsidRDefault="007907A3" w:rsidP="007907A3">
      <w:pPr>
        <w:pStyle w:val="ListParagraph"/>
        <w:jc w:val="both"/>
        <w:rPr>
          <w:rFonts w:cs="Arial"/>
          <w:sz w:val="24"/>
          <w:szCs w:val="24"/>
        </w:rPr>
      </w:pPr>
      <w:r>
        <w:rPr>
          <w:rFonts w:cs="Arial"/>
          <w:sz w:val="24"/>
          <w:szCs w:val="24"/>
        </w:rPr>
        <w:lastRenderedPageBreak/>
        <w:t>Mr. Harvey’s staffing conference is Feb. 26 and he must present tentative 2020 budget there.</w:t>
      </w:r>
    </w:p>
    <w:p w14:paraId="576A6632" w14:textId="77777777" w:rsidR="007907A3" w:rsidRDefault="007907A3" w:rsidP="007907A3">
      <w:pPr>
        <w:pStyle w:val="ListParagraph"/>
        <w:jc w:val="both"/>
        <w:rPr>
          <w:rFonts w:cs="Arial"/>
          <w:sz w:val="24"/>
          <w:szCs w:val="24"/>
        </w:rPr>
      </w:pPr>
    </w:p>
    <w:p w14:paraId="447516B4" w14:textId="69EA4540" w:rsidR="007907A3" w:rsidRDefault="007907A3" w:rsidP="007907A3">
      <w:pPr>
        <w:pStyle w:val="ListParagraph"/>
        <w:jc w:val="both"/>
        <w:rPr>
          <w:rFonts w:cs="Arial"/>
          <w:sz w:val="24"/>
          <w:szCs w:val="24"/>
        </w:rPr>
      </w:pPr>
      <w:r>
        <w:rPr>
          <w:rFonts w:cs="Arial"/>
          <w:sz w:val="24"/>
          <w:szCs w:val="24"/>
        </w:rPr>
        <w:t>Mr. Harvey presented the budget an</w:t>
      </w:r>
      <w:r w:rsidR="00FE0F66">
        <w:rPr>
          <w:rFonts w:cs="Arial"/>
          <w:sz w:val="24"/>
          <w:szCs w:val="24"/>
        </w:rPr>
        <w:t>d a description of each line item.</w:t>
      </w:r>
    </w:p>
    <w:p w14:paraId="3BC4046B" w14:textId="77777777" w:rsidR="00FE0F66" w:rsidRDefault="00FE0F66" w:rsidP="007907A3">
      <w:pPr>
        <w:pStyle w:val="ListParagraph"/>
        <w:jc w:val="both"/>
        <w:rPr>
          <w:rFonts w:cs="Arial"/>
          <w:sz w:val="24"/>
          <w:szCs w:val="24"/>
        </w:rPr>
      </w:pPr>
    </w:p>
    <w:p w14:paraId="5B6F93EC" w14:textId="628A9F3F" w:rsidR="00FE0F66" w:rsidRDefault="00FE0F66" w:rsidP="007907A3">
      <w:pPr>
        <w:pStyle w:val="ListParagraph"/>
        <w:jc w:val="both"/>
        <w:rPr>
          <w:rFonts w:cs="Arial"/>
          <w:sz w:val="24"/>
          <w:szCs w:val="24"/>
        </w:rPr>
      </w:pPr>
      <w:r>
        <w:rPr>
          <w:rFonts w:cs="Arial"/>
          <w:sz w:val="24"/>
          <w:szCs w:val="24"/>
        </w:rPr>
        <w:t>The team discussed what needs are based on the strategic plan discussion and where reductions in cost would need to be made.</w:t>
      </w:r>
    </w:p>
    <w:p w14:paraId="7B0C1DE8" w14:textId="77777777" w:rsidR="00FE0F66" w:rsidRDefault="00FE0F66" w:rsidP="007907A3">
      <w:pPr>
        <w:pStyle w:val="ListParagraph"/>
        <w:jc w:val="both"/>
        <w:rPr>
          <w:rFonts w:cs="Arial"/>
          <w:sz w:val="24"/>
          <w:szCs w:val="24"/>
        </w:rPr>
      </w:pPr>
    </w:p>
    <w:p w14:paraId="1AE44E4F" w14:textId="4CE65679" w:rsidR="00FE0F66" w:rsidRDefault="00FE0F66" w:rsidP="007907A3">
      <w:pPr>
        <w:pStyle w:val="ListParagraph"/>
        <w:jc w:val="both"/>
        <w:rPr>
          <w:rFonts w:cs="Arial"/>
          <w:sz w:val="24"/>
          <w:szCs w:val="24"/>
        </w:rPr>
      </w:pPr>
      <w:r>
        <w:rPr>
          <w:rFonts w:cs="Arial"/>
          <w:sz w:val="24"/>
          <w:szCs w:val="24"/>
        </w:rPr>
        <w:t>Winter Break will take place February 18 – 22</w:t>
      </w:r>
    </w:p>
    <w:p w14:paraId="439CFE72" w14:textId="77777777" w:rsidR="00FE0F66" w:rsidRDefault="00FE0F66" w:rsidP="007907A3">
      <w:pPr>
        <w:pStyle w:val="ListParagraph"/>
        <w:jc w:val="both"/>
        <w:rPr>
          <w:rFonts w:cs="Arial"/>
          <w:sz w:val="24"/>
          <w:szCs w:val="24"/>
        </w:rPr>
      </w:pPr>
    </w:p>
    <w:p w14:paraId="3B902F62" w14:textId="15DA3067" w:rsidR="00FE0F66" w:rsidRPr="007907A3" w:rsidRDefault="00FE0F66" w:rsidP="007907A3">
      <w:pPr>
        <w:pStyle w:val="ListParagraph"/>
        <w:jc w:val="both"/>
        <w:rPr>
          <w:rFonts w:cs="Arial"/>
          <w:sz w:val="24"/>
          <w:szCs w:val="24"/>
        </w:rPr>
      </w:pPr>
      <w:r>
        <w:rPr>
          <w:rFonts w:cs="Arial"/>
          <w:sz w:val="24"/>
          <w:szCs w:val="24"/>
        </w:rPr>
        <w:t>Career day will take place March 1</w:t>
      </w:r>
    </w:p>
    <w:p w14:paraId="123D4F02" w14:textId="77777777" w:rsidR="007907A3" w:rsidRPr="007907A3" w:rsidRDefault="007907A3" w:rsidP="007907A3">
      <w:pPr>
        <w:pStyle w:val="ListParagraph"/>
        <w:jc w:val="both"/>
        <w:rPr>
          <w:rFonts w:cs="Arial"/>
          <w:sz w:val="24"/>
          <w:szCs w:val="24"/>
        </w:rPr>
      </w:pPr>
    </w:p>
    <w:p w14:paraId="656B8ABB" w14:textId="77777777" w:rsidR="007907A3" w:rsidRPr="007907A3" w:rsidRDefault="007907A3" w:rsidP="007907A3">
      <w:pPr>
        <w:pStyle w:val="ListParagraph"/>
        <w:jc w:val="both"/>
        <w:rPr>
          <w:rFonts w:cs="Arial"/>
          <w:sz w:val="24"/>
          <w:szCs w:val="24"/>
        </w:rPr>
      </w:pPr>
      <w:bookmarkStart w:id="0" w:name="_GoBack"/>
      <w:bookmarkEnd w:id="0"/>
    </w:p>
    <w:p w14:paraId="69B60FB5" w14:textId="77777777" w:rsidR="007907A3" w:rsidRPr="007907A3" w:rsidRDefault="007907A3" w:rsidP="007907A3">
      <w:pPr>
        <w:pStyle w:val="ListParagraph"/>
        <w:jc w:val="both"/>
        <w:rPr>
          <w:rFonts w:cs="Arial"/>
          <w:sz w:val="24"/>
          <w:szCs w:val="24"/>
        </w:rPr>
      </w:pPr>
    </w:p>
    <w:p w14:paraId="187F9067" w14:textId="77777777" w:rsidR="00072387" w:rsidRPr="00072387" w:rsidRDefault="00072387" w:rsidP="00072387">
      <w:pPr>
        <w:pStyle w:val="ListParagraph"/>
        <w:jc w:val="both"/>
        <w:rPr>
          <w:rFonts w:cs="Arial"/>
          <w:sz w:val="24"/>
          <w:szCs w:val="24"/>
        </w:rPr>
      </w:pPr>
    </w:p>
    <w:p w14:paraId="28715506" w14:textId="77777777" w:rsidR="00072387" w:rsidRPr="00072387" w:rsidRDefault="00072387" w:rsidP="00072387">
      <w:pPr>
        <w:pStyle w:val="ListParagraph"/>
        <w:numPr>
          <w:ilvl w:val="0"/>
          <w:numId w:val="5"/>
        </w:numPr>
        <w:jc w:val="both"/>
        <w:rPr>
          <w:rFonts w:cs="Arial"/>
          <w:sz w:val="24"/>
          <w:szCs w:val="24"/>
        </w:rPr>
      </w:pPr>
      <w:r w:rsidRPr="00072387">
        <w:rPr>
          <w:rFonts w:cs="Arial"/>
          <w:sz w:val="24"/>
          <w:szCs w:val="24"/>
        </w:rPr>
        <w:t>Mr. Harvey called for the adjournment of the meeting. It was second by Ms. Barksdale and Mr. Taylor.</w:t>
      </w:r>
    </w:p>
    <w:p w14:paraId="5CF5EA39" w14:textId="27773B47" w:rsidR="00EB5FF5" w:rsidRPr="00314F31" w:rsidRDefault="00EB5FF5" w:rsidP="00314F31">
      <w:pPr>
        <w:rPr>
          <w:rFonts w:cs="Arial"/>
          <w:b/>
          <w:sz w:val="24"/>
          <w:szCs w:val="24"/>
        </w:rPr>
      </w:pPr>
    </w:p>
    <w:sectPr w:rsidR="00EB5FF5" w:rsidRPr="00314F31"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FB64F" w14:textId="77777777" w:rsidR="00C018D6" w:rsidRDefault="00C018D6" w:rsidP="00333C97">
      <w:pPr>
        <w:spacing w:after="0" w:line="240" w:lineRule="auto"/>
      </w:pPr>
      <w:r>
        <w:separator/>
      </w:r>
    </w:p>
  </w:endnote>
  <w:endnote w:type="continuationSeparator" w:id="0">
    <w:p w14:paraId="4E0D3AD9" w14:textId="77777777" w:rsidR="00C018D6" w:rsidRDefault="00C018D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6F79F079"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324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3247">
              <w:rPr>
                <w:b/>
                <w:bCs/>
                <w:noProof/>
              </w:rPr>
              <w:t>3</w:t>
            </w:r>
            <w:r>
              <w:rPr>
                <w:b/>
                <w:bCs/>
                <w:sz w:val="24"/>
                <w:szCs w:val="24"/>
              </w:rPr>
              <w:fldChar w:fldCharType="end"/>
            </w:r>
          </w:p>
        </w:sdtContent>
      </w:sdt>
    </w:sdtContent>
  </w:sdt>
  <w:p w14:paraId="37F2E041" w14:textId="40554940"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072387">
      <w:rPr>
        <w:noProof/>
        <w:sz w:val="18"/>
        <w:szCs w:val="18"/>
      </w:rPr>
      <w:t>6/3/2019</w:t>
    </w:r>
    <w:r w:rsidR="00904A5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B3213" w14:textId="77777777" w:rsidR="00C018D6" w:rsidRDefault="00C018D6" w:rsidP="00333C97">
      <w:pPr>
        <w:spacing w:after="0" w:line="240" w:lineRule="auto"/>
      </w:pPr>
      <w:r>
        <w:separator/>
      </w:r>
    </w:p>
  </w:footnote>
  <w:footnote w:type="continuationSeparator" w:id="0">
    <w:p w14:paraId="281B030B" w14:textId="77777777" w:rsidR="00C018D6" w:rsidRDefault="00C018D6" w:rsidP="00333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2223BA"/>
    <w:multiLevelType w:val="hybridMultilevel"/>
    <w:tmpl w:val="A8983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037461"/>
    <w:multiLevelType w:val="hybridMultilevel"/>
    <w:tmpl w:val="1C72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97C20"/>
    <w:multiLevelType w:val="hybridMultilevel"/>
    <w:tmpl w:val="C36A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72387"/>
    <w:rsid w:val="00087C9E"/>
    <w:rsid w:val="000A2BB9"/>
    <w:rsid w:val="000C7C8A"/>
    <w:rsid w:val="00100302"/>
    <w:rsid w:val="001010B8"/>
    <w:rsid w:val="00111306"/>
    <w:rsid w:val="001118F9"/>
    <w:rsid w:val="001352DD"/>
    <w:rsid w:val="001B2FA5"/>
    <w:rsid w:val="001C3E45"/>
    <w:rsid w:val="001E643B"/>
    <w:rsid w:val="002235D3"/>
    <w:rsid w:val="00233EAA"/>
    <w:rsid w:val="0024464A"/>
    <w:rsid w:val="00244CB1"/>
    <w:rsid w:val="0024684D"/>
    <w:rsid w:val="002500F0"/>
    <w:rsid w:val="00270933"/>
    <w:rsid w:val="002767D0"/>
    <w:rsid w:val="002A57B4"/>
    <w:rsid w:val="002C5B32"/>
    <w:rsid w:val="002E661E"/>
    <w:rsid w:val="002F40B1"/>
    <w:rsid w:val="00314F31"/>
    <w:rsid w:val="00316D5D"/>
    <w:rsid w:val="00325553"/>
    <w:rsid w:val="00333C97"/>
    <w:rsid w:val="00381944"/>
    <w:rsid w:val="003C7BB7"/>
    <w:rsid w:val="003E614B"/>
    <w:rsid w:val="00484306"/>
    <w:rsid w:val="00495650"/>
    <w:rsid w:val="004A1DCA"/>
    <w:rsid w:val="004D25EE"/>
    <w:rsid w:val="004D5158"/>
    <w:rsid w:val="004E7CC2"/>
    <w:rsid w:val="004F19E6"/>
    <w:rsid w:val="00511581"/>
    <w:rsid w:val="005410FC"/>
    <w:rsid w:val="00573C7F"/>
    <w:rsid w:val="005A59D7"/>
    <w:rsid w:val="005C154F"/>
    <w:rsid w:val="005C35B7"/>
    <w:rsid w:val="005E7AC0"/>
    <w:rsid w:val="006240F8"/>
    <w:rsid w:val="00634060"/>
    <w:rsid w:val="0066721A"/>
    <w:rsid w:val="006A7801"/>
    <w:rsid w:val="006C2A22"/>
    <w:rsid w:val="006E4F4C"/>
    <w:rsid w:val="006E7802"/>
    <w:rsid w:val="006F01A0"/>
    <w:rsid w:val="00737887"/>
    <w:rsid w:val="007410ED"/>
    <w:rsid w:val="00743247"/>
    <w:rsid w:val="0075000F"/>
    <w:rsid w:val="00780694"/>
    <w:rsid w:val="007907A3"/>
    <w:rsid w:val="007A19C2"/>
    <w:rsid w:val="007A3BDA"/>
    <w:rsid w:val="007A3D77"/>
    <w:rsid w:val="007D6473"/>
    <w:rsid w:val="00803ABF"/>
    <w:rsid w:val="008A6073"/>
    <w:rsid w:val="008A73DD"/>
    <w:rsid w:val="008B556A"/>
    <w:rsid w:val="008C5487"/>
    <w:rsid w:val="008C7811"/>
    <w:rsid w:val="008F525A"/>
    <w:rsid w:val="00901E1B"/>
    <w:rsid w:val="00904A5E"/>
    <w:rsid w:val="0095304C"/>
    <w:rsid w:val="00961A16"/>
    <w:rsid w:val="009A3327"/>
    <w:rsid w:val="009F7C24"/>
    <w:rsid w:val="00A015E2"/>
    <w:rsid w:val="00A11B84"/>
    <w:rsid w:val="00A7127C"/>
    <w:rsid w:val="00AC354F"/>
    <w:rsid w:val="00B06614"/>
    <w:rsid w:val="00B4244D"/>
    <w:rsid w:val="00B4458C"/>
    <w:rsid w:val="00B60383"/>
    <w:rsid w:val="00B61CD4"/>
    <w:rsid w:val="00B83020"/>
    <w:rsid w:val="00BB209B"/>
    <w:rsid w:val="00BB79A4"/>
    <w:rsid w:val="00C018D6"/>
    <w:rsid w:val="00C16385"/>
    <w:rsid w:val="00C4311A"/>
    <w:rsid w:val="00C66868"/>
    <w:rsid w:val="00C76F11"/>
    <w:rsid w:val="00C94891"/>
    <w:rsid w:val="00CB4F94"/>
    <w:rsid w:val="00CC08A3"/>
    <w:rsid w:val="00CF28C4"/>
    <w:rsid w:val="00D0486F"/>
    <w:rsid w:val="00DB0E0D"/>
    <w:rsid w:val="00DD1E90"/>
    <w:rsid w:val="00E11294"/>
    <w:rsid w:val="00E175EB"/>
    <w:rsid w:val="00EB0D47"/>
    <w:rsid w:val="00EB5FF5"/>
    <w:rsid w:val="00ED1F32"/>
    <w:rsid w:val="00ED6B50"/>
    <w:rsid w:val="00EF46CC"/>
    <w:rsid w:val="00F401AE"/>
    <w:rsid w:val="00FC2F51"/>
    <w:rsid w:val="00FC686B"/>
    <w:rsid w:val="00FE0F66"/>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Harvey, Trennis</cp:lastModifiedBy>
  <cp:revision>3</cp:revision>
  <cp:lastPrinted>2018-07-16T20:23:00Z</cp:lastPrinted>
  <dcterms:created xsi:type="dcterms:W3CDTF">2019-06-04T13:41:00Z</dcterms:created>
  <dcterms:modified xsi:type="dcterms:W3CDTF">2019-06-04T13:43:00Z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